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36F0C" w14:textId="77777777"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14:paraId="43480D34" w14:textId="77777777"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14:paraId="3E2F68D2" w14:textId="77777777"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14:paraId="3BD50D77" w14:textId="77777777"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14:paraId="77726B83" w14:textId="77777777"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14:paraId="7B938642" w14:textId="77777777"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14:paraId="659293FA" w14:textId="77777777"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  <w:r w:rsidRPr="00BD2DBE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</w:p>
    <w:p w14:paraId="4343BD5B" w14:textId="77777777"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14:paraId="18C4163E" w14:textId="77777777"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14:paraId="3595F542" w14:textId="77777777"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54EEA94F" w14:textId="77777777"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14:paraId="377D2870" w14:textId="23FEFCCA" w:rsidR="00D10BA1" w:rsidRPr="00D10BA1" w:rsidRDefault="00494788" w:rsidP="00D10BA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</w:pPr>
      <w:r w:rsidRP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E-Mail: Babasheva1964@mail.ru БИН 120440011945</w:t>
      </w:r>
      <w:r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62E22EB6" w14:textId="7E61B3E0" w:rsidR="00BD2DBE" w:rsidRPr="00BD2DBE" w:rsidRDefault="00D10BA1" w:rsidP="00D10BA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</w:pPr>
      <w:r w:rsidRPr="00D10BA1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Официальный сайт организаций</w:t>
      </w:r>
      <w:r w:rsid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94788" w:rsidRP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Официальный сайт организаций </w:t>
      </w:r>
      <w:r w:rsid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fldChar w:fldCharType="begin"/>
      </w:r>
      <w:r w:rsid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instrText xml:space="preserve"> HYPERLINK "</w:instrText>
      </w:r>
      <w:r w:rsidR="00494788" w:rsidRP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instrText>https://shymcan.kz/</w:instrText>
      </w:r>
      <w:r w:rsid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instrText xml:space="preserve">" </w:instrText>
      </w:r>
      <w:r w:rsid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fldChar w:fldCharType="separate"/>
      </w:r>
      <w:r w:rsidR="00494788" w:rsidRPr="000956CA">
        <w:rPr>
          <w:rStyle w:val="a3"/>
          <w:rFonts w:ascii="Times New Roman" w:eastAsia="Arial Unicode MS" w:hAnsi="Times New Roman" w:cs="Times New Roman"/>
          <w:b/>
          <w:sz w:val="28"/>
          <w:szCs w:val="28"/>
          <w:lang w:val="kk-KZ"/>
        </w:rPr>
        <w:t>https://shymcan.kz/</w:t>
      </w:r>
      <w:r w:rsid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fldChar w:fldCharType="end"/>
      </w:r>
      <w:r w:rsid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Pr="00D10BA1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D10BA1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1A26F55B" w14:textId="77777777"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14:paraId="3586DE47" w14:textId="08238E48" w:rsidR="00DC2AE9" w:rsidRPr="00494788" w:rsidRDefault="00BD2DBE" w:rsidP="00494788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bookmarkStart w:id="0" w:name="_Hlk6233896"/>
      <w:bookmarkStart w:id="1" w:name="_Hlk520551899"/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Коммунальное государственное учреждение "Центр адаптации несовершеннолетних" управления образования города Шымкент город Шымкент</w:t>
      </w:r>
      <w:r w:rsidR="00D10BA1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. Официальный сайт организаций </w:t>
      </w:r>
      <w:r w:rsidR="004E4607" w:rsidRPr="00494788">
        <w:fldChar w:fldCharType="begin"/>
      </w:r>
      <w:r w:rsidR="004E4607" w:rsidRPr="00494788">
        <w:rPr>
          <w:rFonts w:ascii="Times New Roman" w:hAnsi="Times New Roman" w:cs="Times New Roman"/>
          <w:sz w:val="28"/>
          <w:szCs w:val="28"/>
        </w:rPr>
        <w:instrText xml:space="preserve"> HYPERLINK "https://dom4-uko.kz/" </w:instrText>
      </w:r>
      <w:r w:rsidR="004E4607" w:rsidRPr="00494788">
        <w:fldChar w:fldCharType="separate"/>
      </w:r>
      <w:r w:rsidR="00D10BA1" w:rsidRPr="00494788">
        <w:rPr>
          <w:rStyle w:val="a3"/>
          <w:rFonts w:ascii="Times New Roman" w:eastAsia="Arial Unicode MS" w:hAnsi="Times New Roman" w:cs="Times New Roman"/>
          <w:sz w:val="28"/>
          <w:szCs w:val="28"/>
          <w:lang w:val="kk-KZ"/>
        </w:rPr>
        <w:t>https://dom4-uko.kz/</w:t>
      </w:r>
      <w:r w:rsidR="004E4607" w:rsidRPr="00494788">
        <w:rPr>
          <w:rStyle w:val="a3"/>
          <w:rFonts w:ascii="Times New Roman" w:eastAsia="Arial Unicode MS" w:hAnsi="Times New Roman" w:cs="Times New Roman"/>
          <w:sz w:val="28"/>
          <w:szCs w:val="28"/>
          <w:lang w:val="kk-KZ"/>
        </w:rPr>
        <w:fldChar w:fldCharType="end"/>
      </w:r>
      <w:r w:rsidR="00DC2AE9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. </w:t>
      </w:r>
      <w:r w:rsid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</w:p>
    <w:bookmarkEnd w:id="0"/>
    <w:p w14:paraId="247F0E67" w14:textId="3C1104E4" w:rsidR="00BD2DBE" w:rsidRPr="00494788" w:rsidRDefault="00494788" w:rsidP="004947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Банковские реквизиты для внесения гарантийного обеспечения Коммунальное государственное учреждение "Центр адаптации несовершеннолетних" управления образования города Шымкент</w:t>
      </w:r>
      <w:r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МФ РК Комитет казнчейства"</w:t>
      </w:r>
      <w:r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РГУ БСН 120440011945</w:t>
      </w:r>
      <w:r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КБЕ 11</w:t>
      </w:r>
      <w:r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ИИК KZ780705023299854001</w:t>
      </w:r>
      <w:r w:rsidR="00BD2DBE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БИК KKMFKZ2A. </w:t>
      </w:r>
    </w:p>
    <w:bookmarkEnd w:id="1"/>
    <w:p w14:paraId="0CFDC7A7" w14:textId="77777777"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0C039F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 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14:paraId="7EE11660" w14:textId="6A61DD6E" w:rsidR="00BD2DBE" w:rsidRPr="00E776DF" w:rsidRDefault="00BD2DBE" w:rsidP="00BD2DBE">
      <w:pPr>
        <w:widowControl w:val="0"/>
        <w:spacing w:after="0" w:line="240" w:lineRule="auto"/>
        <w:ind w:right="-144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товаров </w:t>
      </w:r>
      <w:r w:rsidR="004E4607" w:rsidRP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>Приобретение машин, оборудования, инструментов, производственного и хозяйственного инвентаря. (Приобретение мебели шкаф для одежды детский для раздевалки, диван, столы игровые со стульчиками для детей, шкаф комбинированны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й для игрушек, шкафы для одежды  </w:t>
      </w:r>
      <w:r w:rsidR="004E4607" w:rsidRP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</w:t>
      </w:r>
    </w:p>
    <w:p w14:paraId="1C24505F" w14:textId="1AC77E7A"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Сумма, выделенная для данного конкурса по приобретению услуг</w:t>
      </w:r>
      <w:r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5708000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пять миллионов семьсот восемь тысяч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)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bookmarkStart w:id="2" w:name="_GoBack"/>
      <w:bookmarkEnd w:id="2"/>
      <w:r w:rsidR="00787E0C"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тенге </w:t>
      </w:r>
      <w:r w:rsidR="00787E0C"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proofErr w:type="spellEnd"/>
      <w:r w:rsidRPr="00BD2DBE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</w:p>
    <w:p w14:paraId="382C0AC7" w14:textId="77777777"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14:paraId="0CA64BF6" w14:textId="77777777"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14:paraId="62BCE3C6" w14:textId="77777777"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14:paraId="037B00BE" w14:textId="77777777"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14:paraId="20D83C63" w14:textId="77777777"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14:paraId="229160C2" w14:textId="77777777"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14:paraId="3E39AE32" w14:textId="2BF26CE3" w:rsidR="00BD2DBE" w:rsidRPr="00AA58B7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Коммунальное государственное учреждение "Центр адаптации несовершеннолетних" управления образования города Шымкент МФ РК Комитет казнчейства" РГУ БСН 120440011945 КБЕ 11 ИИК KZ780705023299854001 БИК KKMFKZ2A. </w:t>
      </w:r>
    </w:p>
    <w:p w14:paraId="45DC8516" w14:textId="77777777"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14:paraId="10C6817E" w14:textId="1C898DFE"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15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Ноября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14:paraId="2A62879B" w14:textId="77777777"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14:paraId="20F90E11" w14:textId="77777777"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43C6E482" w14:textId="45B6244B"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4E4607">
        <w:rPr>
          <w:rFonts w:ascii="Times New Roman" w:eastAsia="Times New Roman" w:hAnsi="Times New Roman" w:cs="Times New Roman"/>
          <w:b/>
          <w:bCs/>
          <w:sz w:val="28"/>
          <w:lang w:val="kk-KZ"/>
        </w:rPr>
        <w:t>01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4E4607">
        <w:rPr>
          <w:rFonts w:ascii="Times New Roman" w:eastAsia="Times New Roman" w:hAnsi="Times New Roman" w:cs="Times New Roman"/>
          <w:b/>
          <w:bCs/>
          <w:sz w:val="28"/>
          <w:lang w:val="kk-KZ"/>
        </w:rPr>
        <w:t>Ноября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4E4607">
        <w:rPr>
          <w:rFonts w:ascii="Times New Roman" w:eastAsia="Times New Roman" w:hAnsi="Times New Roman" w:cs="Times New Roman"/>
          <w:b/>
          <w:bCs/>
          <w:sz w:val="28"/>
          <w:lang w:val="kk-KZ"/>
        </w:rPr>
        <w:t>2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14:paraId="40392EE9" w14:textId="65499053"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Директор </w:t>
      </w:r>
      <w:r w:rsidR="004E4607">
        <w:rPr>
          <w:rFonts w:ascii="Times New Roman" w:eastAsia="Times New Roman" w:hAnsi="Times New Roman" w:cs="Times New Roman"/>
          <w:b/>
          <w:bCs/>
          <w:sz w:val="28"/>
          <w:lang w:val="kk-KZ"/>
        </w:rPr>
        <w:t>Э</w:t>
      </w: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>.</w:t>
      </w:r>
      <w:r w:rsidR="004E4607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Байдерова</w:t>
      </w: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 </w:t>
      </w:r>
    </w:p>
    <w:p w14:paraId="6CC978C2" w14:textId="77777777"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14:paraId="082A9BB2" w14:textId="77777777"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p w14:paraId="0270CC86" w14:textId="77777777" w:rsidR="00F6526A" w:rsidRPr="00BD2DBE" w:rsidRDefault="00F6526A">
      <w:pPr>
        <w:rPr>
          <w:lang w:val="kk-KZ"/>
        </w:rPr>
      </w:pPr>
    </w:p>
    <w:sectPr w:rsidR="00F6526A" w:rsidRPr="00BD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97"/>
    <w:rsid w:val="000C039F"/>
    <w:rsid w:val="00494788"/>
    <w:rsid w:val="004E4607"/>
    <w:rsid w:val="00623897"/>
    <w:rsid w:val="006C4839"/>
    <w:rsid w:val="006E0A84"/>
    <w:rsid w:val="00787E0C"/>
    <w:rsid w:val="00956D5C"/>
    <w:rsid w:val="00AA58B7"/>
    <w:rsid w:val="00BD2DBE"/>
    <w:rsid w:val="00C96254"/>
    <w:rsid w:val="00CC24CD"/>
    <w:rsid w:val="00D10BA1"/>
    <w:rsid w:val="00DA1502"/>
    <w:rsid w:val="00DC2AE9"/>
    <w:rsid w:val="00E776DF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3E2A"/>
  <w15:chartTrackingRefBased/>
  <w15:docId w15:val="{F384EAB5-FF94-48A1-A1D8-7BD72210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</cp:revision>
  <dcterms:created xsi:type="dcterms:W3CDTF">2020-05-12T07:10:00Z</dcterms:created>
  <dcterms:modified xsi:type="dcterms:W3CDTF">2022-12-22T19:36:00Z</dcterms:modified>
</cp:coreProperties>
</file>